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C5995" w:rsidRPr="00A86822" w:rsidP="00A86822" w14:paraId="7F7A47AD" w14:textId="05FD77E4">
      <w:pPr>
        <w:ind w:firstLine="0"/>
        <w:jc w:val="center"/>
        <w:rPr>
          <w:rFonts w:ascii="Times New Roman" w:hAnsi="Times New Roman" w:cs="Times New Roman"/>
          <w:sz w:val="24"/>
          <w:szCs w:val="24"/>
        </w:rPr>
      </w:pPr>
    </w:p>
    <w:p w:rsidR="00A86822" w:rsidRPr="00A86822" w:rsidP="00A86822" w14:paraId="67ED115C" w14:textId="0CBFE4B8">
      <w:pPr>
        <w:ind w:firstLine="0"/>
        <w:jc w:val="center"/>
        <w:rPr>
          <w:rFonts w:ascii="Times New Roman" w:hAnsi="Times New Roman" w:cs="Times New Roman"/>
          <w:sz w:val="24"/>
          <w:szCs w:val="24"/>
        </w:rPr>
      </w:pPr>
    </w:p>
    <w:p w:rsidR="00A86822" w:rsidRPr="00A86822" w:rsidP="00A86822" w14:paraId="38B628B5" w14:textId="3F4474A1">
      <w:pPr>
        <w:ind w:firstLine="0"/>
        <w:jc w:val="center"/>
        <w:rPr>
          <w:rFonts w:ascii="Times New Roman" w:hAnsi="Times New Roman" w:cs="Times New Roman"/>
          <w:sz w:val="24"/>
          <w:szCs w:val="24"/>
        </w:rPr>
      </w:pPr>
    </w:p>
    <w:p w:rsidR="00A86822" w:rsidRPr="00A86822" w:rsidP="00A86822" w14:paraId="403B2C44" w14:textId="391DF622">
      <w:pPr>
        <w:ind w:firstLine="0"/>
        <w:jc w:val="center"/>
        <w:rPr>
          <w:rFonts w:ascii="Times New Roman" w:hAnsi="Times New Roman" w:cs="Times New Roman"/>
          <w:sz w:val="24"/>
          <w:szCs w:val="24"/>
        </w:rPr>
      </w:pPr>
    </w:p>
    <w:p w:rsidR="00A86822" w:rsidRPr="00A86822" w:rsidP="00A86822" w14:paraId="4D78507D" w14:textId="6F234791">
      <w:pPr>
        <w:ind w:firstLine="0"/>
        <w:jc w:val="center"/>
        <w:rPr>
          <w:rFonts w:ascii="Times New Roman" w:hAnsi="Times New Roman" w:cs="Times New Roman"/>
          <w:sz w:val="24"/>
          <w:szCs w:val="24"/>
        </w:rPr>
      </w:pPr>
      <w:r w:rsidRPr="00A86822">
        <w:rPr>
          <w:rFonts w:ascii="Times New Roman" w:hAnsi="Times New Roman" w:cs="Times New Roman"/>
          <w:sz w:val="24"/>
          <w:szCs w:val="24"/>
        </w:rPr>
        <w:t>Psychological Test and Assessment</w:t>
      </w:r>
    </w:p>
    <w:p w:rsidR="00A86822" w:rsidRPr="00A86822" w:rsidP="00A86822" w14:paraId="377D87E7" w14:textId="65D37711">
      <w:pPr>
        <w:ind w:firstLine="0"/>
        <w:jc w:val="center"/>
        <w:rPr>
          <w:rFonts w:ascii="Times New Roman" w:hAnsi="Times New Roman" w:cs="Times New Roman"/>
          <w:sz w:val="24"/>
          <w:szCs w:val="24"/>
        </w:rPr>
      </w:pPr>
    </w:p>
    <w:p w:rsidR="00A86822" w:rsidRPr="00A86822" w:rsidP="00A86822" w14:paraId="7C8BB252" w14:textId="0129A54D">
      <w:pPr>
        <w:ind w:firstLine="0"/>
        <w:jc w:val="center"/>
        <w:rPr>
          <w:rFonts w:ascii="Times New Roman" w:hAnsi="Times New Roman" w:cs="Times New Roman"/>
          <w:sz w:val="24"/>
          <w:szCs w:val="24"/>
        </w:rPr>
      </w:pPr>
      <w:r w:rsidRPr="00A86822">
        <w:rPr>
          <w:rFonts w:ascii="Times New Roman" w:hAnsi="Times New Roman" w:cs="Times New Roman"/>
          <w:sz w:val="24"/>
          <w:szCs w:val="24"/>
        </w:rPr>
        <w:t>Name</w:t>
      </w:r>
    </w:p>
    <w:p w:rsidR="00A86822" w:rsidRPr="00A86822" w:rsidP="00A86822" w14:paraId="35B73CB0" w14:textId="18ECFCD9">
      <w:pPr>
        <w:ind w:firstLine="0"/>
        <w:jc w:val="center"/>
        <w:rPr>
          <w:rFonts w:ascii="Times New Roman" w:hAnsi="Times New Roman" w:cs="Times New Roman"/>
          <w:sz w:val="24"/>
          <w:szCs w:val="24"/>
        </w:rPr>
      </w:pPr>
      <w:r w:rsidRPr="00A86822">
        <w:rPr>
          <w:rFonts w:ascii="Times New Roman" w:hAnsi="Times New Roman" w:cs="Times New Roman"/>
          <w:sz w:val="24"/>
          <w:szCs w:val="24"/>
        </w:rPr>
        <w:t>Institution</w:t>
      </w:r>
    </w:p>
    <w:p w:rsidR="00A86822" w:rsidRPr="00A86822" w:rsidP="00A86822" w14:paraId="56ACCD73" w14:textId="6141B1FC">
      <w:pPr>
        <w:ind w:firstLine="0"/>
        <w:jc w:val="center"/>
        <w:rPr>
          <w:rFonts w:ascii="Times New Roman" w:hAnsi="Times New Roman" w:cs="Times New Roman"/>
          <w:sz w:val="24"/>
          <w:szCs w:val="24"/>
        </w:rPr>
      </w:pPr>
      <w:r w:rsidRPr="00A86822">
        <w:rPr>
          <w:rFonts w:ascii="Times New Roman" w:hAnsi="Times New Roman" w:cs="Times New Roman"/>
          <w:sz w:val="24"/>
          <w:szCs w:val="24"/>
        </w:rPr>
        <w:t>Course</w:t>
      </w:r>
    </w:p>
    <w:p w:rsidR="00A86822" w:rsidRPr="00A86822" w:rsidP="00A86822" w14:paraId="3055F421" w14:textId="267A0894">
      <w:pPr>
        <w:ind w:firstLine="0"/>
        <w:jc w:val="center"/>
        <w:rPr>
          <w:rFonts w:ascii="Times New Roman" w:hAnsi="Times New Roman" w:cs="Times New Roman"/>
          <w:sz w:val="24"/>
          <w:szCs w:val="24"/>
        </w:rPr>
      </w:pPr>
      <w:r w:rsidRPr="00A86822">
        <w:rPr>
          <w:rFonts w:ascii="Times New Roman" w:hAnsi="Times New Roman" w:cs="Times New Roman"/>
          <w:sz w:val="24"/>
          <w:szCs w:val="24"/>
        </w:rPr>
        <w:t>Instructor</w:t>
      </w:r>
    </w:p>
    <w:p w:rsidR="00A86822" w:rsidP="00A86822" w14:paraId="32A7EBDC" w14:textId="68491BA9">
      <w:pPr>
        <w:ind w:firstLine="0"/>
        <w:jc w:val="center"/>
        <w:rPr>
          <w:rFonts w:ascii="Times New Roman" w:hAnsi="Times New Roman" w:cs="Times New Roman"/>
          <w:sz w:val="24"/>
          <w:szCs w:val="24"/>
        </w:rPr>
      </w:pPr>
      <w:r w:rsidRPr="00A86822">
        <w:rPr>
          <w:rFonts w:ascii="Times New Roman" w:hAnsi="Times New Roman" w:cs="Times New Roman"/>
          <w:sz w:val="24"/>
          <w:szCs w:val="24"/>
        </w:rPr>
        <w:t>Date</w:t>
      </w:r>
    </w:p>
    <w:p w:rsidR="00A86822" w:rsidP="00A86822" w14:paraId="57B70DD7" w14:textId="249ADD14">
      <w:pPr>
        <w:jc w:val="center"/>
        <w:rPr>
          <w:rFonts w:ascii="Times New Roman" w:hAnsi="Times New Roman" w:cs="Times New Roman"/>
          <w:sz w:val="24"/>
          <w:szCs w:val="24"/>
        </w:rPr>
      </w:pPr>
      <w:r>
        <w:rPr>
          <w:rFonts w:ascii="Times New Roman" w:hAnsi="Times New Roman" w:cs="Times New Roman"/>
          <w:sz w:val="24"/>
          <w:szCs w:val="24"/>
        </w:rPr>
        <w:br w:type="page"/>
      </w:r>
    </w:p>
    <w:p w:rsidR="00A86822" w:rsidP="00A86822" w14:paraId="4F14F8A6" w14:textId="375ABE90">
      <w:pPr>
        <w:ind w:firstLine="0"/>
        <w:jc w:val="center"/>
        <w:rPr>
          <w:rFonts w:ascii="Times New Roman" w:hAnsi="Times New Roman" w:cs="Times New Roman"/>
          <w:b/>
          <w:bCs/>
          <w:sz w:val="24"/>
          <w:szCs w:val="24"/>
        </w:rPr>
      </w:pPr>
      <w:r w:rsidRPr="00A86822">
        <w:rPr>
          <w:rFonts w:ascii="Times New Roman" w:hAnsi="Times New Roman" w:cs="Times New Roman"/>
          <w:b/>
          <w:bCs/>
          <w:sz w:val="24"/>
          <w:szCs w:val="24"/>
        </w:rPr>
        <w:t>Psychological Test and Assessment</w:t>
      </w:r>
    </w:p>
    <w:p w:rsidR="00A86822" w:rsidP="00A86822" w14:paraId="2F4D5D26" w14:textId="5E803697">
      <w:pPr>
        <w:ind w:firstLine="0"/>
        <w:jc w:val="center"/>
        <w:rPr>
          <w:rFonts w:ascii="Times New Roman" w:hAnsi="Times New Roman" w:cs="Times New Roman"/>
          <w:b/>
          <w:bCs/>
          <w:sz w:val="24"/>
          <w:szCs w:val="24"/>
        </w:rPr>
      </w:pPr>
      <w:r>
        <w:rPr>
          <w:rFonts w:ascii="Times New Roman" w:hAnsi="Times New Roman" w:cs="Times New Roman"/>
          <w:b/>
          <w:bCs/>
          <w:sz w:val="24"/>
          <w:szCs w:val="24"/>
        </w:rPr>
        <w:t>Introduction</w:t>
      </w:r>
    </w:p>
    <w:p w:rsidR="00A86822" w:rsidP="00A86822" w14:paraId="77BB15FE" w14:textId="4C56E55B">
      <w:pPr>
        <w:rPr>
          <w:rFonts w:ascii="Times New Roman" w:hAnsi="Times New Roman" w:cs="Times New Roman"/>
          <w:sz w:val="24"/>
          <w:szCs w:val="24"/>
        </w:rPr>
      </w:pPr>
      <w:r w:rsidRPr="00A86822">
        <w:rPr>
          <w:rFonts w:ascii="Times New Roman" w:hAnsi="Times New Roman" w:cs="Times New Roman"/>
          <w:sz w:val="24"/>
          <w:szCs w:val="24"/>
        </w:rPr>
        <w:t xml:space="preserve">There is no equality in the creation of tests. </w:t>
      </w:r>
      <w:r>
        <w:rPr>
          <w:rFonts w:ascii="Times New Roman" w:hAnsi="Times New Roman" w:cs="Times New Roman"/>
          <w:sz w:val="24"/>
          <w:szCs w:val="24"/>
        </w:rPr>
        <w:t xml:space="preserve">The development of tests and assessments involves </w:t>
      </w:r>
      <w:r w:rsidR="00181719">
        <w:rPr>
          <w:rFonts w:ascii="Times New Roman" w:hAnsi="Times New Roman" w:cs="Times New Roman"/>
          <w:sz w:val="24"/>
          <w:szCs w:val="24"/>
        </w:rPr>
        <w:t xml:space="preserve">a unique and thoughtful process that includes conceptualization, structuring, testing, breakdown, and review. After the development of these tests, it is the responsibility of the counselors to use particular resources to identify the appropriate psychological tests they should use. Various diagnostic influences ought to be </w:t>
      </w:r>
      <w:r w:rsidR="002543B6">
        <w:rPr>
          <w:rFonts w:ascii="Times New Roman" w:hAnsi="Times New Roman" w:cs="Times New Roman"/>
          <w:sz w:val="24"/>
          <w:szCs w:val="24"/>
        </w:rPr>
        <w:t xml:space="preserve">carefully </w:t>
      </w:r>
      <w:r w:rsidR="00181719">
        <w:rPr>
          <w:rFonts w:ascii="Times New Roman" w:hAnsi="Times New Roman" w:cs="Times New Roman"/>
          <w:sz w:val="24"/>
          <w:szCs w:val="24"/>
        </w:rPr>
        <w:t xml:space="preserve">considered </w:t>
      </w:r>
      <w:r w:rsidR="00B6405D">
        <w:rPr>
          <w:rFonts w:ascii="Times New Roman" w:hAnsi="Times New Roman" w:cs="Times New Roman"/>
          <w:sz w:val="24"/>
          <w:szCs w:val="24"/>
        </w:rPr>
        <w:t xml:space="preserve">to ensure that the services provided to the client are valuable. The entire process is very gentle and complex, including unique and particular details </w:t>
      </w:r>
      <w:r w:rsidR="00627CBA">
        <w:rPr>
          <w:rFonts w:ascii="Times New Roman" w:hAnsi="Times New Roman" w:cs="Times New Roman"/>
          <w:sz w:val="24"/>
          <w:szCs w:val="24"/>
        </w:rPr>
        <w:t xml:space="preserve">beginning with the assessment choice. Since there is inequality in the creation of the tests, the process should not be taken lightly. The tests measure specific frequencies, symptoms, qualities, intensities, behaviors, and many others. For this reason, this paper seeks to determine the most significant </w:t>
      </w:r>
      <w:r w:rsidR="009D38E0">
        <w:rPr>
          <w:rFonts w:ascii="Times New Roman" w:hAnsi="Times New Roman" w:cs="Times New Roman"/>
          <w:sz w:val="24"/>
          <w:szCs w:val="24"/>
        </w:rPr>
        <w:t>aspect that should be considered in selecting an effective psychological test that counselors should use in evaluating their clients</w:t>
      </w:r>
      <w:r w:rsidRPr="00611C56" w:rsidR="00611C56">
        <w:rPr>
          <w:rFonts w:ascii="Times New Roman" w:hAnsi="Times New Roman" w:cs="Times New Roman"/>
          <w:sz w:val="24"/>
          <w:szCs w:val="24"/>
        </w:rPr>
        <w:t xml:space="preserve"> </w:t>
      </w:r>
      <w:bookmarkStart w:id="0" w:name="_Hlk86894204"/>
      <w:r w:rsidR="00611C56">
        <w:rPr>
          <w:rFonts w:ascii="Times New Roman" w:hAnsi="Times New Roman" w:cs="Times New Roman"/>
          <w:sz w:val="24"/>
          <w:szCs w:val="24"/>
        </w:rPr>
        <w:t>(</w:t>
      </w:r>
      <w:r w:rsidRPr="00611C56" w:rsidR="00611C56">
        <w:rPr>
          <w:rFonts w:ascii="Times New Roman" w:hAnsi="Times New Roman" w:cs="Times New Roman"/>
          <w:sz w:val="24"/>
          <w:szCs w:val="24"/>
        </w:rPr>
        <w:t>Cohen</w:t>
      </w:r>
      <w:r w:rsidR="00611C56">
        <w:rPr>
          <w:rFonts w:ascii="Times New Roman" w:hAnsi="Times New Roman" w:cs="Times New Roman"/>
          <w:sz w:val="24"/>
          <w:szCs w:val="24"/>
        </w:rPr>
        <w:t xml:space="preserve"> </w:t>
      </w:r>
      <w:r w:rsidRPr="00611C56" w:rsidR="00611C56">
        <w:rPr>
          <w:rFonts w:ascii="Times New Roman" w:hAnsi="Times New Roman" w:cs="Times New Roman"/>
          <w:sz w:val="24"/>
          <w:szCs w:val="24"/>
        </w:rPr>
        <w:t>&amp; Swerdlik,</w:t>
      </w:r>
      <w:r w:rsidR="00611C56">
        <w:rPr>
          <w:rFonts w:ascii="Times New Roman" w:hAnsi="Times New Roman" w:cs="Times New Roman"/>
          <w:sz w:val="24"/>
          <w:szCs w:val="24"/>
        </w:rPr>
        <w:t xml:space="preserve"> </w:t>
      </w:r>
      <w:r w:rsidRPr="00611C56" w:rsidR="00611C56">
        <w:rPr>
          <w:rFonts w:ascii="Times New Roman" w:hAnsi="Times New Roman" w:cs="Times New Roman"/>
          <w:sz w:val="24"/>
          <w:szCs w:val="24"/>
        </w:rPr>
        <w:t>2018)</w:t>
      </w:r>
      <w:bookmarkEnd w:id="0"/>
      <w:r w:rsidR="009D38E0">
        <w:rPr>
          <w:rFonts w:ascii="Times New Roman" w:hAnsi="Times New Roman" w:cs="Times New Roman"/>
          <w:sz w:val="24"/>
          <w:szCs w:val="24"/>
        </w:rPr>
        <w:t xml:space="preserve">. </w:t>
      </w:r>
    </w:p>
    <w:p w:rsidR="009D38E0" w:rsidP="009D38E0" w14:paraId="14A4A1F3" w14:textId="1A59ACE6">
      <w:pPr>
        <w:ind w:firstLine="0"/>
        <w:jc w:val="center"/>
        <w:rPr>
          <w:rFonts w:ascii="Times New Roman" w:hAnsi="Times New Roman" w:cs="Times New Roman"/>
          <w:b/>
          <w:bCs/>
          <w:sz w:val="24"/>
          <w:szCs w:val="24"/>
        </w:rPr>
      </w:pPr>
      <w:r w:rsidRPr="009D38E0">
        <w:rPr>
          <w:rFonts w:ascii="Times New Roman" w:hAnsi="Times New Roman" w:cs="Times New Roman"/>
          <w:b/>
          <w:bCs/>
          <w:sz w:val="24"/>
          <w:szCs w:val="24"/>
        </w:rPr>
        <w:t xml:space="preserve">Resources </w:t>
      </w:r>
      <w:r w:rsidR="00E848E1">
        <w:rPr>
          <w:rFonts w:ascii="Times New Roman" w:hAnsi="Times New Roman" w:cs="Times New Roman"/>
          <w:b/>
          <w:bCs/>
          <w:sz w:val="24"/>
          <w:szCs w:val="24"/>
        </w:rPr>
        <w:t>that</w:t>
      </w:r>
      <w:r w:rsidRPr="009D38E0">
        <w:rPr>
          <w:rFonts w:ascii="Times New Roman" w:hAnsi="Times New Roman" w:cs="Times New Roman"/>
          <w:b/>
          <w:bCs/>
          <w:sz w:val="24"/>
          <w:szCs w:val="24"/>
        </w:rPr>
        <w:t xml:space="preserve"> counselors </w:t>
      </w:r>
      <w:r w:rsidR="00E848E1">
        <w:rPr>
          <w:rFonts w:ascii="Times New Roman" w:hAnsi="Times New Roman" w:cs="Times New Roman"/>
          <w:b/>
          <w:bCs/>
          <w:sz w:val="24"/>
          <w:szCs w:val="24"/>
        </w:rPr>
        <w:t xml:space="preserve">may use </w:t>
      </w:r>
      <w:r w:rsidRPr="009D38E0">
        <w:rPr>
          <w:rFonts w:ascii="Times New Roman" w:hAnsi="Times New Roman" w:cs="Times New Roman"/>
          <w:b/>
          <w:bCs/>
          <w:sz w:val="24"/>
          <w:szCs w:val="24"/>
        </w:rPr>
        <w:t>in the selection of the appropriate psychological tests and assessments for a client</w:t>
      </w:r>
    </w:p>
    <w:p w:rsidR="002B3A36" w:rsidP="009D38E0" w14:paraId="01BB9E3B" w14:textId="1B30FE78">
      <w:pPr>
        <w:ind w:firstLine="0"/>
        <w:rPr>
          <w:rFonts w:ascii="Times New Roman" w:hAnsi="Times New Roman" w:cs="Times New Roman"/>
          <w:sz w:val="24"/>
          <w:szCs w:val="24"/>
        </w:rPr>
      </w:pPr>
      <w:r>
        <w:rPr>
          <w:rFonts w:ascii="Times New Roman" w:hAnsi="Times New Roman" w:cs="Times New Roman"/>
          <w:sz w:val="24"/>
          <w:szCs w:val="24"/>
        </w:rPr>
        <w:tab/>
      </w:r>
      <w:r w:rsidR="00D1343D">
        <w:rPr>
          <w:rFonts w:ascii="Times New Roman" w:hAnsi="Times New Roman" w:cs="Times New Roman"/>
          <w:sz w:val="24"/>
          <w:szCs w:val="24"/>
        </w:rPr>
        <w:t xml:space="preserve">The National Council on Measurement in Education (NCME), the American Psychological Association (APA), and the American Educational Research Association (AERA)have come up with an effective and valuable </w:t>
      </w:r>
      <w:r w:rsidR="007F5A2D">
        <w:rPr>
          <w:rFonts w:ascii="Times New Roman" w:hAnsi="Times New Roman" w:cs="Times New Roman"/>
          <w:sz w:val="24"/>
          <w:szCs w:val="24"/>
        </w:rPr>
        <w:t xml:space="preserve">testing </w:t>
      </w:r>
      <w:r w:rsidR="00D1343D">
        <w:rPr>
          <w:rFonts w:ascii="Times New Roman" w:hAnsi="Times New Roman" w:cs="Times New Roman"/>
          <w:sz w:val="24"/>
          <w:szCs w:val="24"/>
        </w:rPr>
        <w:t>guide</w:t>
      </w:r>
      <w:r w:rsidR="007F5A2D">
        <w:rPr>
          <w:rFonts w:ascii="Times New Roman" w:hAnsi="Times New Roman" w:cs="Times New Roman"/>
          <w:sz w:val="24"/>
          <w:szCs w:val="24"/>
        </w:rPr>
        <w:t xml:space="preserve">, known as </w:t>
      </w:r>
      <w:bookmarkStart w:id="1" w:name="_Hlk86884387"/>
      <w:r w:rsidR="007F5A2D">
        <w:rPr>
          <w:rFonts w:ascii="Times New Roman" w:hAnsi="Times New Roman" w:cs="Times New Roman"/>
          <w:sz w:val="24"/>
          <w:szCs w:val="24"/>
        </w:rPr>
        <w:t>Standards for</w:t>
      </w:r>
      <w:r w:rsidR="00E848E1">
        <w:rPr>
          <w:rFonts w:ascii="Times New Roman" w:hAnsi="Times New Roman" w:cs="Times New Roman"/>
          <w:sz w:val="24"/>
          <w:szCs w:val="24"/>
        </w:rPr>
        <w:t xml:space="preserve"> </w:t>
      </w:r>
      <w:r w:rsidR="007F5A2D">
        <w:rPr>
          <w:rFonts w:ascii="Times New Roman" w:hAnsi="Times New Roman" w:cs="Times New Roman"/>
          <w:sz w:val="24"/>
          <w:szCs w:val="24"/>
        </w:rPr>
        <w:t xml:space="preserve">Psychological </w:t>
      </w:r>
      <w:r w:rsidR="00E848E1">
        <w:rPr>
          <w:rFonts w:ascii="Times New Roman" w:hAnsi="Times New Roman" w:cs="Times New Roman"/>
          <w:sz w:val="24"/>
          <w:szCs w:val="24"/>
        </w:rPr>
        <w:t xml:space="preserve">and Educational </w:t>
      </w:r>
      <w:r w:rsidR="007F5A2D">
        <w:rPr>
          <w:rFonts w:ascii="Times New Roman" w:hAnsi="Times New Roman" w:cs="Times New Roman"/>
          <w:sz w:val="24"/>
          <w:szCs w:val="24"/>
        </w:rPr>
        <w:t>Testing</w:t>
      </w:r>
      <w:bookmarkEnd w:id="1"/>
      <w:r w:rsidR="007F5A2D">
        <w:rPr>
          <w:rFonts w:ascii="Times New Roman" w:hAnsi="Times New Roman" w:cs="Times New Roman"/>
          <w:sz w:val="24"/>
          <w:szCs w:val="24"/>
        </w:rPr>
        <w:t xml:space="preserve">. </w:t>
      </w:r>
      <w:r w:rsidR="00E848E1">
        <w:rPr>
          <w:rFonts w:ascii="Times New Roman" w:hAnsi="Times New Roman" w:cs="Times New Roman"/>
          <w:sz w:val="24"/>
          <w:szCs w:val="24"/>
        </w:rPr>
        <w:t xml:space="preserve">The </w:t>
      </w:r>
      <w:r w:rsidRPr="00E848E1" w:rsidR="00E848E1">
        <w:rPr>
          <w:rFonts w:ascii="Times New Roman" w:hAnsi="Times New Roman" w:cs="Times New Roman"/>
          <w:sz w:val="24"/>
          <w:szCs w:val="24"/>
        </w:rPr>
        <w:t>Standards for Psychological and Educational Testing</w:t>
      </w:r>
      <w:r w:rsidR="00E848E1">
        <w:rPr>
          <w:rFonts w:ascii="Times New Roman" w:hAnsi="Times New Roman" w:cs="Times New Roman"/>
          <w:sz w:val="24"/>
          <w:szCs w:val="24"/>
        </w:rPr>
        <w:t xml:space="preserve"> is essential for informing counselors and specialists who exercise technical </w:t>
      </w:r>
      <w:r w:rsidR="00284A06">
        <w:rPr>
          <w:rFonts w:ascii="Times New Roman" w:hAnsi="Times New Roman" w:cs="Times New Roman"/>
          <w:sz w:val="24"/>
          <w:szCs w:val="24"/>
        </w:rPr>
        <w:t xml:space="preserve">duties such </w:t>
      </w:r>
      <w:r w:rsidR="00284A06">
        <w:rPr>
          <w:rFonts w:ascii="Times New Roman" w:hAnsi="Times New Roman" w:cs="Times New Roman"/>
          <w:sz w:val="24"/>
          <w:szCs w:val="24"/>
        </w:rPr>
        <w:t>as teachers. It is a crucial resource that seeks to ensure that the information that the counselors gather from assessments is accurately and meaningfully presented</w:t>
      </w:r>
      <w:r w:rsidRPr="00BB044E" w:rsidR="00BB044E">
        <w:rPr>
          <w:rFonts w:ascii="Times New Roman" w:hAnsi="Times New Roman" w:cs="Times New Roman"/>
          <w:sz w:val="24"/>
          <w:szCs w:val="24"/>
        </w:rPr>
        <w:t xml:space="preserve"> </w:t>
      </w:r>
      <w:r w:rsidR="00BB044E">
        <w:rPr>
          <w:rFonts w:ascii="Times New Roman" w:hAnsi="Times New Roman" w:cs="Times New Roman"/>
          <w:sz w:val="24"/>
          <w:szCs w:val="24"/>
        </w:rPr>
        <w:t>(</w:t>
      </w:r>
      <w:r w:rsidRPr="00BB044E" w:rsidR="00BB044E">
        <w:rPr>
          <w:rFonts w:ascii="Times New Roman" w:hAnsi="Times New Roman" w:cs="Times New Roman"/>
          <w:sz w:val="24"/>
          <w:szCs w:val="24"/>
        </w:rPr>
        <w:t>Eignor,</w:t>
      </w:r>
      <w:r w:rsidR="00BB044E">
        <w:rPr>
          <w:rFonts w:ascii="Times New Roman" w:hAnsi="Times New Roman" w:cs="Times New Roman"/>
          <w:sz w:val="24"/>
          <w:szCs w:val="24"/>
        </w:rPr>
        <w:t xml:space="preserve"> </w:t>
      </w:r>
      <w:r w:rsidRPr="00BB044E" w:rsidR="00BB044E">
        <w:rPr>
          <w:rFonts w:ascii="Times New Roman" w:hAnsi="Times New Roman" w:cs="Times New Roman"/>
          <w:sz w:val="24"/>
          <w:szCs w:val="24"/>
        </w:rPr>
        <w:t>2017).</w:t>
      </w:r>
      <w:r w:rsidR="00284A06">
        <w:rPr>
          <w:rFonts w:ascii="Times New Roman" w:hAnsi="Times New Roman" w:cs="Times New Roman"/>
          <w:sz w:val="24"/>
          <w:szCs w:val="24"/>
        </w:rPr>
        <w:t xml:space="preserve"> </w:t>
      </w:r>
    </w:p>
    <w:p w:rsidR="00A86822" w:rsidP="002B3A36" w14:paraId="6420184A" w14:textId="705BAAAB">
      <w:pPr>
        <w:rPr>
          <w:rFonts w:ascii="Times New Roman" w:hAnsi="Times New Roman" w:cs="Times New Roman"/>
          <w:sz w:val="24"/>
          <w:szCs w:val="24"/>
        </w:rPr>
      </w:pPr>
      <w:r>
        <w:rPr>
          <w:rFonts w:ascii="Times New Roman" w:hAnsi="Times New Roman" w:cs="Times New Roman"/>
          <w:sz w:val="24"/>
          <w:szCs w:val="24"/>
        </w:rPr>
        <w:t xml:space="preserve">The use of </w:t>
      </w:r>
      <w:r w:rsidRPr="00284A06">
        <w:rPr>
          <w:rFonts w:ascii="Times New Roman" w:hAnsi="Times New Roman" w:cs="Times New Roman"/>
          <w:sz w:val="24"/>
          <w:szCs w:val="24"/>
        </w:rPr>
        <w:t>Standards for Psychological and Educational Testing</w:t>
      </w:r>
      <w:r>
        <w:rPr>
          <w:rFonts w:ascii="Times New Roman" w:hAnsi="Times New Roman" w:cs="Times New Roman"/>
          <w:sz w:val="24"/>
          <w:szCs w:val="24"/>
        </w:rPr>
        <w:t xml:space="preserve"> enables the counselors to be equipped with a deep and thorough understanding of the accuracies and processes of testing</w:t>
      </w:r>
      <w:r w:rsidR="00E516A1">
        <w:rPr>
          <w:rFonts w:ascii="Times New Roman" w:hAnsi="Times New Roman" w:cs="Times New Roman"/>
          <w:sz w:val="24"/>
          <w:szCs w:val="24"/>
        </w:rPr>
        <w:t xml:space="preserve">. This allows them to comprehend better how to choose the most suitable assessment appliable to their clients. The resources that counselors should utilize in the psychological testing and assessments may differ according to the client and the aspect that the counselor is examining. Exceptional resources that the counselors may use </w:t>
      </w:r>
      <w:r w:rsidR="004067DA">
        <w:rPr>
          <w:rFonts w:ascii="Times New Roman" w:hAnsi="Times New Roman" w:cs="Times New Roman"/>
          <w:sz w:val="24"/>
          <w:szCs w:val="24"/>
        </w:rPr>
        <w:t xml:space="preserve">include comprehensive information of particular tests, previous outcomes, thoughtful reviews by other scholars or therapists, </w:t>
      </w:r>
      <w:r w:rsidR="00180A8D">
        <w:rPr>
          <w:rFonts w:ascii="Times New Roman" w:hAnsi="Times New Roman" w:cs="Times New Roman"/>
          <w:sz w:val="24"/>
          <w:szCs w:val="24"/>
        </w:rPr>
        <w:t>scholarly materials, reliability and validity of particular assessments. Additionally, counselors may also decide to use such resources for choosing assessments and tests as; the article journals, online databases, supervisor's guidance</w:t>
      </w:r>
      <w:r w:rsidR="002B3A36">
        <w:rPr>
          <w:rFonts w:ascii="Times New Roman" w:hAnsi="Times New Roman" w:cs="Times New Roman"/>
          <w:sz w:val="24"/>
          <w:szCs w:val="24"/>
        </w:rPr>
        <w:t>, and reference volumes</w:t>
      </w:r>
      <w:r w:rsidR="00BB044E">
        <w:rPr>
          <w:rFonts w:ascii="Times New Roman" w:hAnsi="Times New Roman" w:cs="Times New Roman"/>
          <w:sz w:val="24"/>
          <w:szCs w:val="24"/>
        </w:rPr>
        <w:t xml:space="preserve"> </w:t>
      </w:r>
      <w:r w:rsidRPr="00BB044E" w:rsidR="00BB044E">
        <w:rPr>
          <w:rFonts w:ascii="Times New Roman" w:hAnsi="Times New Roman" w:cs="Times New Roman"/>
          <w:sz w:val="24"/>
          <w:szCs w:val="24"/>
        </w:rPr>
        <w:t>(Biddle, 2015).</w:t>
      </w:r>
      <w:r w:rsidR="002B3A36">
        <w:rPr>
          <w:rFonts w:ascii="Times New Roman" w:hAnsi="Times New Roman" w:cs="Times New Roman"/>
          <w:sz w:val="24"/>
          <w:szCs w:val="24"/>
        </w:rPr>
        <w:t xml:space="preserve"> </w:t>
      </w:r>
    </w:p>
    <w:p w:rsidR="002B3A36" w:rsidRPr="002B3A36" w:rsidP="002B3A36" w14:paraId="4F050B26" w14:textId="713912EE">
      <w:pPr>
        <w:ind w:firstLine="0"/>
        <w:jc w:val="center"/>
        <w:rPr>
          <w:rFonts w:ascii="Times New Roman" w:hAnsi="Times New Roman" w:cs="Times New Roman"/>
          <w:b/>
          <w:bCs/>
          <w:sz w:val="24"/>
          <w:szCs w:val="24"/>
        </w:rPr>
      </w:pPr>
      <w:r w:rsidRPr="002B3A36">
        <w:rPr>
          <w:rFonts w:ascii="Times New Roman" w:hAnsi="Times New Roman" w:cs="Times New Roman"/>
          <w:b/>
          <w:bCs/>
          <w:sz w:val="24"/>
          <w:szCs w:val="24"/>
        </w:rPr>
        <w:t>Diagnostic Factors that Counselors should Consider</w:t>
      </w:r>
    </w:p>
    <w:p w:rsidR="002B3A36" w:rsidP="002B3A36" w14:paraId="35981F03" w14:textId="30EEBEDB">
      <w:pPr>
        <w:ind w:firstLine="0"/>
        <w:rPr>
          <w:rFonts w:ascii="Times New Roman" w:hAnsi="Times New Roman" w:cs="Times New Roman"/>
          <w:sz w:val="24"/>
          <w:szCs w:val="24"/>
        </w:rPr>
      </w:pPr>
      <w:r>
        <w:rPr>
          <w:rFonts w:ascii="Times New Roman" w:hAnsi="Times New Roman" w:cs="Times New Roman"/>
          <w:sz w:val="24"/>
          <w:szCs w:val="24"/>
        </w:rPr>
        <w:tab/>
        <w:t>In selecting the assessment and testing tools, there are several diagnostic factors that a counselor should consi</w:t>
      </w:r>
      <w:r w:rsidR="00276739">
        <w:rPr>
          <w:rFonts w:ascii="Times New Roman" w:hAnsi="Times New Roman" w:cs="Times New Roman"/>
          <w:sz w:val="24"/>
          <w:szCs w:val="24"/>
        </w:rPr>
        <w:t>der. These factors include standardization, validity, objectivity,</w:t>
      </w:r>
      <w:r w:rsidR="000A7BF8">
        <w:rPr>
          <w:rFonts w:ascii="Times New Roman" w:hAnsi="Times New Roman" w:cs="Times New Roman"/>
          <w:sz w:val="24"/>
          <w:szCs w:val="24"/>
        </w:rPr>
        <w:t xml:space="preserve"> </w:t>
      </w:r>
      <w:r w:rsidR="00276739">
        <w:rPr>
          <w:rFonts w:ascii="Times New Roman" w:hAnsi="Times New Roman" w:cs="Times New Roman"/>
          <w:sz w:val="24"/>
          <w:szCs w:val="24"/>
        </w:rPr>
        <w:t>reliability</w:t>
      </w:r>
      <w:r w:rsidR="000A7BF8">
        <w:rPr>
          <w:rFonts w:ascii="Times New Roman" w:hAnsi="Times New Roman" w:cs="Times New Roman"/>
          <w:sz w:val="24"/>
          <w:szCs w:val="24"/>
        </w:rPr>
        <w:t>, and fairness</w:t>
      </w:r>
      <w:r w:rsidR="00276739">
        <w:rPr>
          <w:rFonts w:ascii="Times New Roman" w:hAnsi="Times New Roman" w:cs="Times New Roman"/>
          <w:sz w:val="24"/>
          <w:szCs w:val="24"/>
        </w:rPr>
        <w:t xml:space="preserve">. There is a need for a test to be objective and standardized </w:t>
      </w:r>
      <w:r w:rsidR="009B362D">
        <w:rPr>
          <w:rFonts w:ascii="Times New Roman" w:hAnsi="Times New Roman" w:cs="Times New Roman"/>
          <w:sz w:val="24"/>
          <w:szCs w:val="24"/>
        </w:rPr>
        <w:t xml:space="preserve">to ensure that it delivers valid and reliable outcomes. </w:t>
      </w:r>
      <w:r w:rsidR="00DC0C4A">
        <w:rPr>
          <w:rFonts w:ascii="Times New Roman" w:hAnsi="Times New Roman" w:cs="Times New Roman"/>
          <w:sz w:val="24"/>
          <w:szCs w:val="24"/>
        </w:rPr>
        <w:t>Standardization is a systematic</w:t>
      </w:r>
      <w:r w:rsidR="005123BB">
        <w:rPr>
          <w:rFonts w:ascii="Times New Roman" w:hAnsi="Times New Roman" w:cs="Times New Roman"/>
          <w:sz w:val="24"/>
          <w:szCs w:val="24"/>
        </w:rPr>
        <w:t xml:space="preserve"> phase of developing tests whereby a test has been taken severally and under constant conditions to realize similar results. </w:t>
      </w:r>
      <w:r w:rsidR="009B362D">
        <w:rPr>
          <w:rFonts w:ascii="Times New Roman" w:hAnsi="Times New Roman" w:cs="Times New Roman"/>
          <w:sz w:val="24"/>
          <w:szCs w:val="24"/>
        </w:rPr>
        <w:t xml:space="preserve">Validity is a very crucial diagnostic factor that should be considered in the selection of an assessment because it defines the </w:t>
      </w:r>
      <w:r w:rsidR="008E20D2">
        <w:rPr>
          <w:rFonts w:ascii="Times New Roman" w:hAnsi="Times New Roman" w:cs="Times New Roman"/>
          <w:sz w:val="24"/>
          <w:szCs w:val="24"/>
        </w:rPr>
        <w:t xml:space="preserve">degree where theory and evidence </w:t>
      </w:r>
      <w:r w:rsidR="005123BB">
        <w:rPr>
          <w:rFonts w:ascii="Times New Roman" w:hAnsi="Times New Roman" w:cs="Times New Roman"/>
          <w:sz w:val="24"/>
          <w:szCs w:val="24"/>
        </w:rPr>
        <w:t>validate</w:t>
      </w:r>
      <w:r w:rsidR="008E20D2">
        <w:rPr>
          <w:rFonts w:ascii="Times New Roman" w:hAnsi="Times New Roman" w:cs="Times New Roman"/>
          <w:sz w:val="24"/>
          <w:szCs w:val="24"/>
        </w:rPr>
        <w:t xml:space="preserve"> the understanding of the test scores. There are various psychological assessments and tests. </w:t>
      </w:r>
      <w:r w:rsidR="00DC0C4A">
        <w:rPr>
          <w:rFonts w:ascii="Times New Roman" w:hAnsi="Times New Roman" w:cs="Times New Roman"/>
          <w:sz w:val="24"/>
          <w:szCs w:val="24"/>
        </w:rPr>
        <w:t>For this reason, there is a difference in their objectivity. The scoring process determines the appropriateness of the psychological test.</w:t>
      </w:r>
    </w:p>
    <w:p w:rsidR="000A7BF8" w:rsidP="002B3A36" w14:paraId="521C92C0" w14:textId="2B535BE8">
      <w:pPr>
        <w:ind w:firstLine="0"/>
        <w:rPr>
          <w:rFonts w:ascii="Times New Roman" w:hAnsi="Times New Roman" w:cs="Times New Roman"/>
          <w:sz w:val="24"/>
          <w:szCs w:val="24"/>
        </w:rPr>
      </w:pPr>
      <w:r>
        <w:rPr>
          <w:rFonts w:ascii="Times New Roman" w:hAnsi="Times New Roman" w:cs="Times New Roman"/>
          <w:sz w:val="24"/>
          <w:szCs w:val="24"/>
        </w:rPr>
        <w:tab/>
        <w:t xml:space="preserve">Fairness is another diagnostic factor that counselors should not sideline. There is a need to ensure that the test selected does not accommodate bias. It should adhere to the recommended standards and ethics that govern the administration of the test. Additionally, there is a need for precise execution of the standards relative to the </w:t>
      </w:r>
      <w:r w:rsidR="00D23F67">
        <w:rPr>
          <w:rFonts w:ascii="Times New Roman" w:hAnsi="Times New Roman" w:cs="Times New Roman"/>
          <w:sz w:val="24"/>
          <w:szCs w:val="24"/>
        </w:rPr>
        <w:t>approved standards. This is the case, despite that the likelihood of achieving a fair test is highly influenced by the familiarity of the client with the process of testing. There is a high likelihood of manipulating the outcome if the subject is familiar with the administration of the test</w:t>
      </w:r>
      <w:r w:rsidRPr="00BB044E" w:rsidR="00BB044E">
        <w:rPr>
          <w:rFonts w:ascii="Times New Roman" w:hAnsi="Times New Roman" w:cs="Times New Roman"/>
          <w:sz w:val="24"/>
          <w:szCs w:val="24"/>
        </w:rPr>
        <w:t xml:space="preserve"> </w:t>
      </w:r>
      <w:bookmarkStart w:id="2" w:name="_Hlk86894363"/>
      <w:r w:rsidR="00BB044E">
        <w:rPr>
          <w:rFonts w:ascii="Times New Roman" w:hAnsi="Times New Roman" w:cs="Times New Roman"/>
          <w:sz w:val="24"/>
          <w:szCs w:val="24"/>
        </w:rPr>
        <w:t>(</w:t>
      </w:r>
      <w:r w:rsidRPr="00BB044E" w:rsidR="00BB044E">
        <w:rPr>
          <w:rFonts w:ascii="Times New Roman" w:hAnsi="Times New Roman" w:cs="Times New Roman"/>
          <w:sz w:val="24"/>
          <w:szCs w:val="24"/>
        </w:rPr>
        <w:t>Biddle,</w:t>
      </w:r>
      <w:r w:rsidR="00BB044E">
        <w:rPr>
          <w:rFonts w:ascii="Times New Roman" w:hAnsi="Times New Roman" w:cs="Times New Roman"/>
          <w:sz w:val="24"/>
          <w:szCs w:val="24"/>
        </w:rPr>
        <w:t xml:space="preserve"> </w:t>
      </w:r>
      <w:r w:rsidRPr="00BB044E" w:rsidR="00BB044E">
        <w:rPr>
          <w:rFonts w:ascii="Times New Roman" w:hAnsi="Times New Roman" w:cs="Times New Roman"/>
          <w:sz w:val="24"/>
          <w:szCs w:val="24"/>
        </w:rPr>
        <w:t>2015)</w:t>
      </w:r>
      <w:r w:rsidR="00D23F67">
        <w:rPr>
          <w:rFonts w:ascii="Times New Roman" w:hAnsi="Times New Roman" w:cs="Times New Roman"/>
          <w:sz w:val="24"/>
          <w:szCs w:val="24"/>
        </w:rPr>
        <w:t xml:space="preserve">. </w:t>
      </w:r>
      <w:bookmarkEnd w:id="2"/>
    </w:p>
    <w:p w:rsidR="005123BB" w:rsidP="00846A12" w14:paraId="2F5B6420" w14:textId="72C833EB">
      <w:pPr>
        <w:ind w:firstLine="0"/>
        <w:jc w:val="center"/>
        <w:rPr>
          <w:rFonts w:ascii="Times New Roman" w:hAnsi="Times New Roman" w:cs="Times New Roman"/>
          <w:b/>
          <w:bCs/>
          <w:sz w:val="24"/>
          <w:szCs w:val="24"/>
        </w:rPr>
      </w:pPr>
      <w:r w:rsidRPr="00846A12">
        <w:rPr>
          <w:rFonts w:ascii="Times New Roman" w:hAnsi="Times New Roman" w:cs="Times New Roman"/>
          <w:b/>
          <w:bCs/>
          <w:sz w:val="24"/>
          <w:szCs w:val="24"/>
        </w:rPr>
        <w:t xml:space="preserve">How a Counselor may Determine the Appropriateness of a Test for </w:t>
      </w:r>
      <w:r w:rsidR="00D7647E">
        <w:rPr>
          <w:rFonts w:ascii="Times New Roman" w:hAnsi="Times New Roman" w:cs="Times New Roman"/>
          <w:b/>
          <w:bCs/>
          <w:sz w:val="24"/>
          <w:szCs w:val="24"/>
        </w:rPr>
        <w:t xml:space="preserve">Client’s </w:t>
      </w:r>
      <w:r w:rsidRPr="00846A12">
        <w:rPr>
          <w:rFonts w:ascii="Times New Roman" w:hAnsi="Times New Roman" w:cs="Times New Roman"/>
          <w:b/>
          <w:bCs/>
          <w:sz w:val="24"/>
          <w:szCs w:val="24"/>
        </w:rPr>
        <w:t>Demographics</w:t>
      </w:r>
    </w:p>
    <w:p w:rsidR="00296001" w:rsidP="00D7647E" w14:paraId="11FD5B05" w14:textId="7778E7E1">
      <w:pPr>
        <w:rPr>
          <w:rFonts w:ascii="Times New Roman" w:hAnsi="Times New Roman" w:cs="Times New Roman"/>
          <w:sz w:val="24"/>
          <w:szCs w:val="24"/>
        </w:rPr>
      </w:pPr>
      <w:r>
        <w:rPr>
          <w:rFonts w:ascii="Times New Roman" w:hAnsi="Times New Roman" w:cs="Times New Roman"/>
          <w:sz w:val="24"/>
          <w:szCs w:val="24"/>
        </w:rPr>
        <w:t>It is the responsibility of a counselor to factor in and consider the demographics cultural background of a client</w:t>
      </w:r>
      <w:r w:rsidR="00611C56">
        <w:rPr>
          <w:rFonts w:ascii="Times New Roman" w:hAnsi="Times New Roman" w:cs="Times New Roman"/>
          <w:sz w:val="24"/>
          <w:szCs w:val="24"/>
        </w:rPr>
        <w:t xml:space="preserve"> </w:t>
      </w:r>
      <w:r w:rsidRPr="00611C56" w:rsidR="00611C56">
        <w:rPr>
          <w:rFonts w:ascii="Times New Roman" w:hAnsi="Times New Roman" w:cs="Times New Roman"/>
          <w:sz w:val="24"/>
          <w:szCs w:val="24"/>
        </w:rPr>
        <w:t>(Cohen &amp; Swerdlik, 2018)</w:t>
      </w:r>
      <w:r>
        <w:rPr>
          <w:rFonts w:ascii="Times New Roman" w:hAnsi="Times New Roman" w:cs="Times New Roman"/>
          <w:sz w:val="24"/>
          <w:szCs w:val="24"/>
        </w:rPr>
        <w:t xml:space="preserve">. This will allow them to use appropriate tools of assessment </w:t>
      </w:r>
      <w:r w:rsidR="00CB02FA">
        <w:rPr>
          <w:rFonts w:ascii="Times New Roman" w:hAnsi="Times New Roman" w:cs="Times New Roman"/>
          <w:sz w:val="24"/>
          <w:szCs w:val="24"/>
        </w:rPr>
        <w:t xml:space="preserve">that have relevant clients' psychometric properties. Also, it is important to account for the demographics to ensure that the population is represented in closer proximity. This is essential because it will enhance the proportionality </w:t>
      </w:r>
      <w:r w:rsidR="00F65C53">
        <w:rPr>
          <w:rFonts w:ascii="Times New Roman" w:hAnsi="Times New Roman" w:cs="Times New Roman"/>
          <w:sz w:val="24"/>
          <w:szCs w:val="24"/>
        </w:rPr>
        <w:t xml:space="preserve">of features with the population under assessment. </w:t>
      </w:r>
      <w:r w:rsidR="00C701D6">
        <w:rPr>
          <w:rFonts w:ascii="Times New Roman" w:hAnsi="Times New Roman" w:cs="Times New Roman"/>
          <w:sz w:val="24"/>
          <w:szCs w:val="24"/>
        </w:rPr>
        <w:t xml:space="preserve">The test aims at </w:t>
      </w:r>
      <w:r w:rsidR="00DB72C4">
        <w:rPr>
          <w:rFonts w:ascii="Times New Roman" w:hAnsi="Times New Roman" w:cs="Times New Roman"/>
          <w:sz w:val="24"/>
          <w:szCs w:val="24"/>
        </w:rPr>
        <w:t>examining</w:t>
      </w:r>
      <w:r w:rsidR="00C701D6">
        <w:rPr>
          <w:rFonts w:ascii="Times New Roman" w:hAnsi="Times New Roman" w:cs="Times New Roman"/>
          <w:sz w:val="24"/>
          <w:szCs w:val="24"/>
        </w:rPr>
        <w:t xml:space="preserve"> the knowledge of the abilities of the client. </w:t>
      </w:r>
      <w:r w:rsidR="00DB72C4">
        <w:rPr>
          <w:rFonts w:ascii="Times New Roman" w:hAnsi="Times New Roman" w:cs="Times New Roman"/>
          <w:sz w:val="24"/>
          <w:szCs w:val="24"/>
        </w:rPr>
        <w:t xml:space="preserve">If the counselor is assessing a child, he should ask the child the questions that rhyme with their intellectual abilities. The </w:t>
      </w:r>
      <w:r w:rsidR="00830B45">
        <w:rPr>
          <w:rFonts w:ascii="Times New Roman" w:hAnsi="Times New Roman" w:cs="Times New Roman"/>
          <w:sz w:val="24"/>
          <w:szCs w:val="24"/>
        </w:rPr>
        <w:t xml:space="preserve">counselor should only use technical terms when he is dealing with professional people because they will be able to understand the technical terms used. </w:t>
      </w:r>
    </w:p>
    <w:p w:rsidR="00D7647E" w:rsidP="00D7647E" w14:paraId="057CA69A" w14:textId="0FA7809A">
      <w:pPr>
        <w:rPr>
          <w:rFonts w:ascii="Times New Roman" w:hAnsi="Times New Roman" w:cs="Times New Roman"/>
          <w:sz w:val="24"/>
          <w:szCs w:val="24"/>
        </w:rPr>
      </w:pPr>
      <w:r>
        <w:rPr>
          <w:rFonts w:ascii="Times New Roman" w:hAnsi="Times New Roman" w:cs="Times New Roman"/>
          <w:sz w:val="24"/>
          <w:szCs w:val="24"/>
        </w:rPr>
        <w:t xml:space="preserve">Most protocols used for measurements and assessment of testing are grounded on </w:t>
      </w:r>
      <w:r w:rsidR="00EE4DF5">
        <w:rPr>
          <w:rFonts w:ascii="Times New Roman" w:hAnsi="Times New Roman" w:cs="Times New Roman"/>
          <w:sz w:val="24"/>
          <w:szCs w:val="24"/>
        </w:rPr>
        <w:t xml:space="preserve">most standardized tools and </w:t>
      </w:r>
      <w:r>
        <w:rPr>
          <w:rFonts w:ascii="Times New Roman" w:hAnsi="Times New Roman" w:cs="Times New Roman"/>
          <w:sz w:val="24"/>
          <w:szCs w:val="24"/>
        </w:rPr>
        <w:t xml:space="preserve">the Western-European culture. </w:t>
      </w:r>
      <w:r w:rsidR="00EE4DF5">
        <w:rPr>
          <w:rFonts w:ascii="Times New Roman" w:hAnsi="Times New Roman" w:cs="Times New Roman"/>
          <w:sz w:val="24"/>
          <w:szCs w:val="24"/>
        </w:rPr>
        <w:t xml:space="preserve">It may be difficult to come up with generalizations upon inclusion of other demographic information. In most cases, bias is experienced when a test accounts for various constructs </w:t>
      </w:r>
      <w:r w:rsidR="003E5852">
        <w:rPr>
          <w:rFonts w:ascii="Times New Roman" w:hAnsi="Times New Roman" w:cs="Times New Roman"/>
          <w:sz w:val="24"/>
          <w:szCs w:val="24"/>
        </w:rPr>
        <w:t xml:space="preserve">from various groups. It is essential to consider demographics in selecting and administering a test. This is the case because there is the likelihood of skewing the data if the person being administered the test fails to understand it or </w:t>
      </w:r>
      <w:r w:rsidR="003E5852">
        <w:rPr>
          <w:rFonts w:ascii="Times New Roman" w:hAnsi="Times New Roman" w:cs="Times New Roman"/>
          <w:sz w:val="24"/>
          <w:szCs w:val="24"/>
        </w:rPr>
        <w:t xml:space="preserve">perceives a different interpretation concerning the demographics. </w:t>
      </w:r>
      <w:r w:rsidR="00A26A5A">
        <w:rPr>
          <w:rFonts w:ascii="Times New Roman" w:hAnsi="Times New Roman" w:cs="Times New Roman"/>
          <w:sz w:val="24"/>
          <w:szCs w:val="24"/>
        </w:rPr>
        <w:t xml:space="preserve">In testing and assessment of persons, the professionals skilled in </w:t>
      </w:r>
      <w:r w:rsidR="00666094">
        <w:rPr>
          <w:rFonts w:ascii="Times New Roman" w:hAnsi="Times New Roman" w:cs="Times New Roman"/>
          <w:sz w:val="24"/>
          <w:szCs w:val="24"/>
        </w:rPr>
        <w:t>the examination of culture determine the most suitable test for the person and the situation according to the regional differences in education, culture, language, and other social aspects of culture</w:t>
      </w:r>
      <w:r w:rsidRPr="00BB044E" w:rsidR="00BB044E">
        <w:rPr>
          <w:rFonts w:ascii="Times New Roman" w:hAnsi="Times New Roman" w:cs="Times New Roman"/>
          <w:sz w:val="24"/>
          <w:szCs w:val="24"/>
        </w:rPr>
        <w:t xml:space="preserve"> </w:t>
      </w:r>
      <w:r w:rsidR="00BB044E">
        <w:rPr>
          <w:rFonts w:ascii="Times New Roman" w:hAnsi="Times New Roman" w:cs="Times New Roman"/>
          <w:sz w:val="24"/>
          <w:szCs w:val="24"/>
        </w:rPr>
        <w:t>(</w:t>
      </w:r>
      <w:r w:rsidRPr="00BB044E" w:rsidR="00BB044E">
        <w:rPr>
          <w:rFonts w:ascii="Times New Roman" w:hAnsi="Times New Roman" w:cs="Times New Roman"/>
          <w:sz w:val="24"/>
          <w:szCs w:val="24"/>
        </w:rPr>
        <w:t>Bender</w:t>
      </w:r>
      <w:r w:rsidR="00BB044E">
        <w:rPr>
          <w:rFonts w:ascii="Times New Roman" w:hAnsi="Times New Roman" w:cs="Times New Roman"/>
          <w:sz w:val="24"/>
          <w:szCs w:val="24"/>
        </w:rPr>
        <w:t xml:space="preserve"> et al., 2019)</w:t>
      </w:r>
      <w:r w:rsidR="00666094">
        <w:rPr>
          <w:rFonts w:ascii="Times New Roman" w:hAnsi="Times New Roman" w:cs="Times New Roman"/>
          <w:sz w:val="24"/>
          <w:szCs w:val="24"/>
        </w:rPr>
        <w:t>.</w:t>
      </w:r>
    </w:p>
    <w:p w:rsidR="00666094" w:rsidP="00666094" w14:paraId="31D5EAB5" w14:textId="7822A6EB">
      <w:pPr>
        <w:ind w:firstLine="0"/>
        <w:rPr>
          <w:rFonts w:ascii="Times New Roman" w:hAnsi="Times New Roman" w:cs="Times New Roman"/>
          <w:sz w:val="24"/>
          <w:szCs w:val="24"/>
        </w:rPr>
      </w:pPr>
      <w:r>
        <w:rPr>
          <w:rFonts w:ascii="Times New Roman" w:hAnsi="Times New Roman" w:cs="Times New Roman"/>
          <w:sz w:val="24"/>
          <w:szCs w:val="24"/>
        </w:rPr>
        <w:tab/>
        <w:t xml:space="preserve">In conclusion, the forms that the psychological assessments and tests may take are many and are characterized by different contexts. The counselor selecting the test influences </w:t>
      </w:r>
      <w:r w:rsidR="001B5AA9">
        <w:rPr>
          <w:rFonts w:ascii="Times New Roman" w:hAnsi="Times New Roman" w:cs="Times New Roman"/>
          <w:sz w:val="24"/>
          <w:szCs w:val="24"/>
        </w:rPr>
        <w:t xml:space="preserve">significantly </w:t>
      </w:r>
      <w:r>
        <w:rPr>
          <w:rFonts w:ascii="Times New Roman" w:hAnsi="Times New Roman" w:cs="Times New Roman"/>
          <w:sz w:val="24"/>
          <w:szCs w:val="24"/>
        </w:rPr>
        <w:t xml:space="preserve">the method and approach </w:t>
      </w:r>
      <w:r w:rsidR="001B5AA9">
        <w:rPr>
          <w:rFonts w:ascii="Times New Roman" w:hAnsi="Times New Roman" w:cs="Times New Roman"/>
          <w:sz w:val="24"/>
          <w:szCs w:val="24"/>
        </w:rPr>
        <w:t xml:space="preserve">appropriate for the client according to the many diagnostic factors, resources, and </w:t>
      </w:r>
      <w:r w:rsidR="00F63420">
        <w:rPr>
          <w:rFonts w:ascii="Times New Roman" w:hAnsi="Times New Roman" w:cs="Times New Roman"/>
          <w:sz w:val="24"/>
          <w:szCs w:val="24"/>
        </w:rPr>
        <w:t xml:space="preserve">demographic factors. The choice of assessment depends on the client and the aspect that the counselor wishes to assess or measure. The choice of the test must meet the validity and reliability requirements. It must also consider the client's demographics. Additionally, it should be exceptional </w:t>
      </w:r>
      <w:r w:rsidR="00632F16">
        <w:rPr>
          <w:rFonts w:ascii="Times New Roman" w:hAnsi="Times New Roman" w:cs="Times New Roman"/>
          <w:sz w:val="24"/>
          <w:szCs w:val="24"/>
        </w:rPr>
        <w:t xml:space="preserve">to the individual client because of the difference in making of the tests. </w:t>
      </w:r>
    </w:p>
    <w:p w:rsidR="00830B45" w14:paraId="646A6A86" w14:textId="618578E9">
      <w:pPr>
        <w:rPr>
          <w:rFonts w:ascii="Times New Roman" w:hAnsi="Times New Roman" w:cs="Times New Roman"/>
          <w:sz w:val="24"/>
          <w:szCs w:val="24"/>
        </w:rPr>
      </w:pPr>
      <w:r>
        <w:rPr>
          <w:rFonts w:ascii="Times New Roman" w:hAnsi="Times New Roman" w:cs="Times New Roman"/>
          <w:sz w:val="24"/>
          <w:szCs w:val="24"/>
        </w:rPr>
        <w:br w:type="page"/>
      </w:r>
    </w:p>
    <w:p w:rsidR="00830B45" w:rsidRPr="00830B45" w:rsidP="00830B45" w14:paraId="587C6181" w14:textId="460AFDBB">
      <w:pPr>
        <w:ind w:firstLine="0"/>
        <w:jc w:val="center"/>
        <w:rPr>
          <w:rFonts w:ascii="Times New Roman" w:hAnsi="Times New Roman" w:cs="Times New Roman"/>
          <w:b/>
          <w:bCs/>
          <w:sz w:val="24"/>
          <w:szCs w:val="24"/>
        </w:rPr>
      </w:pPr>
      <w:r w:rsidRPr="00830B45">
        <w:rPr>
          <w:rFonts w:ascii="Times New Roman" w:hAnsi="Times New Roman" w:cs="Times New Roman"/>
          <w:b/>
          <w:bCs/>
          <w:sz w:val="24"/>
          <w:szCs w:val="24"/>
        </w:rPr>
        <w:t>References</w:t>
      </w:r>
    </w:p>
    <w:p w:rsidR="00611C56" w:rsidP="00611C56" w14:paraId="515ACCE2" w14:textId="5DBA4CF6">
      <w:pPr>
        <w:ind w:left="720" w:hanging="720"/>
        <w:rPr>
          <w:rFonts w:ascii="Times New Roman" w:hAnsi="Times New Roman" w:cs="Times New Roman"/>
          <w:sz w:val="24"/>
          <w:szCs w:val="24"/>
        </w:rPr>
      </w:pPr>
      <w:bookmarkStart w:id="3" w:name="_Hlk86894236"/>
      <w:r w:rsidRPr="00611C56">
        <w:rPr>
          <w:rFonts w:ascii="Times New Roman" w:hAnsi="Times New Roman" w:cs="Times New Roman"/>
          <w:sz w:val="24"/>
          <w:szCs w:val="24"/>
        </w:rPr>
        <w:t>Bender</w:t>
      </w:r>
      <w:bookmarkEnd w:id="3"/>
      <w:r w:rsidRPr="00611C56">
        <w:rPr>
          <w:rFonts w:ascii="Times New Roman" w:hAnsi="Times New Roman" w:cs="Times New Roman"/>
          <w:sz w:val="24"/>
          <w:szCs w:val="24"/>
        </w:rPr>
        <w:t>, D. S., Morey, L. C., &amp; Skodol, A. E. (201</w:t>
      </w:r>
      <w:r>
        <w:rPr>
          <w:rFonts w:ascii="Times New Roman" w:hAnsi="Times New Roman" w:cs="Times New Roman"/>
          <w:sz w:val="24"/>
          <w:szCs w:val="24"/>
        </w:rPr>
        <w:t>9</w:t>
      </w:r>
      <w:r w:rsidRPr="00611C56">
        <w:rPr>
          <w:rFonts w:ascii="Times New Roman" w:hAnsi="Times New Roman" w:cs="Times New Roman"/>
          <w:sz w:val="24"/>
          <w:szCs w:val="24"/>
        </w:rPr>
        <w:t>). Toward a Model for Assessing Level of Personality Functioning in DSM-5, Part I: A Review of Theory and Methods. Journal of Personality Assessment, 93(4), 332-346</w:t>
      </w:r>
    </w:p>
    <w:p w:rsidR="00611C56" w:rsidP="00611C56" w14:paraId="1202812F" w14:textId="174EAAE9">
      <w:pPr>
        <w:ind w:left="720" w:hanging="720"/>
        <w:rPr>
          <w:rFonts w:ascii="Times New Roman" w:hAnsi="Times New Roman" w:cs="Times New Roman"/>
          <w:sz w:val="24"/>
          <w:szCs w:val="24"/>
        </w:rPr>
      </w:pPr>
      <w:bookmarkStart w:id="4" w:name="_Hlk86894281"/>
      <w:r w:rsidRPr="00611C56">
        <w:rPr>
          <w:rFonts w:ascii="Times New Roman" w:hAnsi="Times New Roman" w:cs="Times New Roman"/>
          <w:sz w:val="24"/>
          <w:szCs w:val="24"/>
        </w:rPr>
        <w:t>Biddle, D. (20</w:t>
      </w:r>
      <w:r>
        <w:rPr>
          <w:rFonts w:ascii="Times New Roman" w:hAnsi="Times New Roman" w:cs="Times New Roman"/>
          <w:sz w:val="24"/>
          <w:szCs w:val="24"/>
        </w:rPr>
        <w:t>1</w:t>
      </w:r>
      <w:r w:rsidRPr="00611C56">
        <w:rPr>
          <w:rFonts w:ascii="Times New Roman" w:hAnsi="Times New Roman" w:cs="Times New Roman"/>
          <w:sz w:val="24"/>
          <w:szCs w:val="24"/>
        </w:rPr>
        <w:t xml:space="preserve">5). </w:t>
      </w:r>
      <w:bookmarkEnd w:id="4"/>
      <w:r w:rsidRPr="00611C56">
        <w:rPr>
          <w:rFonts w:ascii="Times New Roman" w:hAnsi="Times New Roman" w:cs="Times New Roman"/>
          <w:sz w:val="24"/>
          <w:szCs w:val="24"/>
        </w:rPr>
        <w:t>Adverse Impact and Test Validation: A Practitioner’s Guide to Valid and De</w:t>
      </w:r>
      <w:r w:rsidRPr="00611C56">
        <w:rPr>
          <w:rFonts w:ascii="Times New Roman" w:hAnsi="Times New Roman" w:cs="Times New Roman"/>
          <w:sz w:val="24"/>
          <w:szCs w:val="24"/>
        </w:rPr>
        <w:t>fensible Employment Testing. Burlington, VT: Gower Publishing.</w:t>
      </w:r>
    </w:p>
    <w:p w:rsidR="00830B45" w:rsidP="00611C56" w14:paraId="2EB4DAC2" w14:textId="223F2DF6">
      <w:pPr>
        <w:ind w:left="720" w:hanging="720"/>
        <w:rPr>
          <w:rFonts w:ascii="Times New Roman" w:hAnsi="Times New Roman" w:cs="Times New Roman"/>
          <w:sz w:val="24"/>
          <w:szCs w:val="24"/>
        </w:rPr>
      </w:pPr>
      <w:bookmarkStart w:id="5" w:name="_Hlk86894144"/>
      <w:r w:rsidRPr="00830B45">
        <w:rPr>
          <w:rFonts w:ascii="Times New Roman" w:hAnsi="Times New Roman" w:cs="Times New Roman"/>
          <w:sz w:val="24"/>
          <w:szCs w:val="24"/>
        </w:rPr>
        <w:t xml:space="preserve">Cohen, R. J., &amp; Swerdlik, M. E. (2018). </w:t>
      </w:r>
      <w:bookmarkEnd w:id="5"/>
      <w:r w:rsidRPr="00830B45">
        <w:rPr>
          <w:rFonts w:ascii="Times New Roman" w:hAnsi="Times New Roman" w:cs="Times New Roman"/>
          <w:sz w:val="24"/>
          <w:szCs w:val="24"/>
        </w:rPr>
        <w:t>Psychological testing and assessment: An introduction to tests and measurement (9th ed.). New York, NY: McGraw-Hill Education</w:t>
      </w:r>
    </w:p>
    <w:p w:rsidR="00611C56" w:rsidRPr="00D7647E" w:rsidP="00611C56" w14:paraId="6CD2FF32" w14:textId="45591CF0">
      <w:pPr>
        <w:ind w:left="720" w:hanging="720"/>
        <w:rPr>
          <w:rFonts w:ascii="Times New Roman" w:hAnsi="Times New Roman" w:cs="Times New Roman"/>
          <w:sz w:val="24"/>
          <w:szCs w:val="24"/>
        </w:rPr>
      </w:pPr>
      <w:bookmarkStart w:id="6" w:name="_Hlk86894319"/>
      <w:r w:rsidRPr="00611C56">
        <w:rPr>
          <w:rFonts w:ascii="Times New Roman" w:hAnsi="Times New Roman" w:cs="Times New Roman"/>
          <w:sz w:val="24"/>
          <w:szCs w:val="24"/>
        </w:rPr>
        <w:t>Eignor, D. R. (201</w:t>
      </w:r>
      <w:r>
        <w:rPr>
          <w:rFonts w:ascii="Times New Roman" w:hAnsi="Times New Roman" w:cs="Times New Roman"/>
          <w:sz w:val="24"/>
          <w:szCs w:val="24"/>
        </w:rPr>
        <w:t>7</w:t>
      </w:r>
      <w:r w:rsidRPr="00611C56">
        <w:rPr>
          <w:rFonts w:ascii="Times New Roman" w:hAnsi="Times New Roman" w:cs="Times New Roman"/>
          <w:sz w:val="24"/>
          <w:szCs w:val="24"/>
        </w:rPr>
        <w:t xml:space="preserve">). </w:t>
      </w:r>
      <w:bookmarkEnd w:id="6"/>
      <w:r w:rsidRPr="00611C56">
        <w:rPr>
          <w:rFonts w:ascii="Times New Roman" w:hAnsi="Times New Roman" w:cs="Times New Roman"/>
          <w:sz w:val="24"/>
          <w:szCs w:val="24"/>
        </w:rPr>
        <w:t>The standards for educational and psychological testing. In APA handbook of testing and assessment in psychology, Vol. 1: Test theory and testing and assessment in industrial and organizational psychology. (pp. 245–250)</w:t>
      </w:r>
    </w:p>
    <w:p w:rsidR="00846A12" w:rsidRPr="00846A12" w:rsidP="00846A12" w14:paraId="3FC96745" w14:textId="77777777">
      <w:pPr>
        <w:ind w:firstLine="0"/>
        <w:rPr>
          <w:rFonts w:ascii="Times New Roman" w:hAnsi="Times New Roman" w:cs="Times New Roman"/>
          <w:b/>
          <w:bCs/>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24385533"/>
      <w:docPartObj>
        <w:docPartGallery w:val="Page Numbers (Top of Page)"/>
        <w:docPartUnique/>
      </w:docPartObj>
    </w:sdtPr>
    <w:sdtEndPr>
      <w:rPr>
        <w:noProof/>
      </w:rPr>
    </w:sdtEndPr>
    <w:sdtContent>
      <w:p w:rsidR="00A86822" w:rsidRPr="00A86822" w14:paraId="3C75D1DF" w14:textId="3B66AF6E">
        <w:pPr>
          <w:pStyle w:val="Header"/>
          <w:jc w:val="right"/>
          <w:rPr>
            <w:rFonts w:ascii="Times New Roman" w:hAnsi="Times New Roman" w:cs="Times New Roman"/>
            <w:sz w:val="24"/>
            <w:szCs w:val="24"/>
          </w:rPr>
        </w:pPr>
        <w:r w:rsidRPr="00A86822">
          <w:rPr>
            <w:rFonts w:ascii="Times New Roman" w:hAnsi="Times New Roman" w:cs="Times New Roman"/>
            <w:sz w:val="24"/>
            <w:szCs w:val="24"/>
          </w:rPr>
          <w:fldChar w:fldCharType="begin"/>
        </w:r>
        <w:r w:rsidRPr="00A86822">
          <w:rPr>
            <w:rFonts w:ascii="Times New Roman" w:hAnsi="Times New Roman" w:cs="Times New Roman"/>
            <w:sz w:val="24"/>
            <w:szCs w:val="24"/>
          </w:rPr>
          <w:instrText xml:space="preserve"> PAGE   \* MERGEFORMAT </w:instrText>
        </w:r>
        <w:r w:rsidRPr="00A86822">
          <w:rPr>
            <w:rFonts w:ascii="Times New Roman" w:hAnsi="Times New Roman" w:cs="Times New Roman"/>
            <w:sz w:val="24"/>
            <w:szCs w:val="24"/>
          </w:rPr>
          <w:fldChar w:fldCharType="separate"/>
        </w:r>
        <w:r w:rsidRPr="00A86822">
          <w:rPr>
            <w:rFonts w:ascii="Times New Roman" w:hAnsi="Times New Roman" w:cs="Times New Roman"/>
            <w:noProof/>
            <w:sz w:val="24"/>
            <w:szCs w:val="24"/>
          </w:rPr>
          <w:t>2</w:t>
        </w:r>
        <w:r w:rsidRPr="00A86822">
          <w:rPr>
            <w:rFonts w:ascii="Times New Roman" w:hAnsi="Times New Roman" w:cs="Times New Roman"/>
            <w:noProof/>
            <w:sz w:val="24"/>
            <w:szCs w:val="24"/>
          </w:rPr>
          <w:fldChar w:fldCharType="end"/>
        </w:r>
      </w:p>
    </w:sdtContent>
  </w:sdt>
  <w:p w:rsidR="00A86822" w:rsidRPr="00A86822" w14:paraId="44F3132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822"/>
    <w:rsid w:val="000A7BF8"/>
    <w:rsid w:val="00180A8D"/>
    <w:rsid w:val="00181719"/>
    <w:rsid w:val="001B5AA9"/>
    <w:rsid w:val="002543B6"/>
    <w:rsid w:val="00276739"/>
    <w:rsid w:val="00284A06"/>
    <w:rsid w:val="00296001"/>
    <w:rsid w:val="002B3A36"/>
    <w:rsid w:val="003E5852"/>
    <w:rsid w:val="004067DA"/>
    <w:rsid w:val="005123BB"/>
    <w:rsid w:val="00611C56"/>
    <w:rsid w:val="00627CBA"/>
    <w:rsid w:val="00632F16"/>
    <w:rsid w:val="00666094"/>
    <w:rsid w:val="006C5995"/>
    <w:rsid w:val="007F5A2D"/>
    <w:rsid w:val="00830B45"/>
    <w:rsid w:val="00846A12"/>
    <w:rsid w:val="008E20D2"/>
    <w:rsid w:val="009B362D"/>
    <w:rsid w:val="009D38E0"/>
    <w:rsid w:val="00A26A5A"/>
    <w:rsid w:val="00A86822"/>
    <w:rsid w:val="00B6405D"/>
    <w:rsid w:val="00BB044E"/>
    <w:rsid w:val="00C701D6"/>
    <w:rsid w:val="00CB02FA"/>
    <w:rsid w:val="00D1343D"/>
    <w:rsid w:val="00D23F67"/>
    <w:rsid w:val="00D7647E"/>
    <w:rsid w:val="00DB72C4"/>
    <w:rsid w:val="00DC0C4A"/>
    <w:rsid w:val="00E21DF5"/>
    <w:rsid w:val="00E516A1"/>
    <w:rsid w:val="00E848E1"/>
    <w:rsid w:val="00EE4DF5"/>
    <w:rsid w:val="00F63420"/>
    <w:rsid w:val="00F65C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074579"/>
  <w15:chartTrackingRefBased/>
  <w15:docId w15:val="{508046CD-7D4F-4826-9A5F-FB24307B2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822"/>
  </w:style>
  <w:style w:type="paragraph" w:styleId="Footer">
    <w:name w:val="footer"/>
    <w:basedOn w:val="Normal"/>
    <w:link w:val="FooterChar"/>
    <w:uiPriority w:val="99"/>
    <w:unhideWhenUsed/>
    <w:rsid w:val="00A86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2021-11-03T22:25:00Z</dcterms:created>
  <dcterms:modified xsi:type="dcterms:W3CDTF">2021-11-04T02:00:00Z</dcterms:modified>
</cp:coreProperties>
</file>